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12BFB3" w14:textId="1B714F18" w:rsidR="00275BDC" w:rsidRPr="00B64BAF" w:rsidRDefault="00C24176" w:rsidP="00275BDC">
      <w:pPr>
        <w:suppressAutoHyphens/>
        <w:spacing w:after="0" w:line="240" w:lineRule="auto"/>
        <w:jc w:val="right"/>
        <w:rPr>
          <w:rFonts w:ascii="Arial" w:eastAsia="Times New Roman" w:hAnsi="Arial" w:cs="Arial"/>
          <w:iCs/>
          <w:sz w:val="20"/>
          <w:szCs w:val="20"/>
          <w:lang w:eastAsia="ar-SA"/>
        </w:rPr>
      </w:pPr>
      <w:r w:rsidRPr="00D64913">
        <w:rPr>
          <w:rFonts w:ascii="Calibri" w:eastAsia="Calibri" w:hAnsi="Calibri"/>
          <w:noProof/>
          <w:lang w:eastAsia="pl-PL"/>
        </w:rPr>
        <w:drawing>
          <wp:inline distT="0" distB="0" distL="0" distR="0" wp14:anchorId="367265D2" wp14:editId="5DB8F14B">
            <wp:extent cx="5760720" cy="751840"/>
            <wp:effectExtent l="0" t="0" r="0" b="0"/>
            <wp:docPr id="8" name="Obraz 8" descr="C:\Users\malgorzata.pisarek\AppData\Local\Microsoft\Windows\INetCache\Content.Outlook\OY86RECT\Pasek logotypów PS WPR 2023-2027 poziom kolo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lgorzata.pisarek\AppData\Local\Microsoft\Windows\INetCache\Content.Outlook\OY86RECT\Pasek logotypów PS WPR 2023-2027 poziom kolor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51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5104EC" w14:textId="2AF63EFC" w:rsidR="00275BDC" w:rsidRDefault="00275BDC" w:rsidP="00571DAB">
      <w:pPr>
        <w:suppressAutoHyphens/>
        <w:spacing w:after="0" w:line="240" w:lineRule="auto"/>
        <w:ind w:left="5387"/>
        <w:rPr>
          <w:rFonts w:ascii="Arial" w:eastAsia="Times New Roman" w:hAnsi="Arial" w:cs="Arial"/>
          <w:iCs/>
          <w:sz w:val="20"/>
          <w:szCs w:val="20"/>
          <w:lang w:eastAsia="ar-SA"/>
        </w:rPr>
      </w:pPr>
      <w:r w:rsidRPr="00B64BAF">
        <w:rPr>
          <w:rFonts w:ascii="Arial" w:eastAsia="Times New Roman" w:hAnsi="Arial" w:cs="Arial"/>
          <w:iCs/>
          <w:sz w:val="20"/>
          <w:szCs w:val="20"/>
          <w:lang w:eastAsia="ar-SA"/>
        </w:rPr>
        <w:t xml:space="preserve">Załącznik nr </w:t>
      </w:r>
      <w:r w:rsidR="00571DAB">
        <w:rPr>
          <w:rFonts w:ascii="Arial" w:eastAsia="Times New Roman" w:hAnsi="Arial" w:cs="Arial"/>
          <w:iCs/>
          <w:sz w:val="20"/>
          <w:szCs w:val="20"/>
          <w:lang w:eastAsia="ar-SA"/>
        </w:rPr>
        <w:t>10</w:t>
      </w:r>
      <w:r w:rsidRPr="007B56B6">
        <w:rPr>
          <w:rFonts w:ascii="Arial" w:eastAsia="Times New Roman" w:hAnsi="Arial" w:cs="Arial"/>
          <w:iCs/>
          <w:sz w:val="20"/>
          <w:szCs w:val="20"/>
          <w:lang w:eastAsia="ar-SA"/>
        </w:rPr>
        <w:br/>
        <w:t>do</w:t>
      </w:r>
      <w:r w:rsidR="00334960">
        <w:rPr>
          <w:rFonts w:ascii="Arial" w:eastAsia="Times New Roman" w:hAnsi="Arial" w:cs="Arial"/>
          <w:iCs/>
          <w:sz w:val="20"/>
          <w:szCs w:val="20"/>
          <w:lang w:eastAsia="ar-SA"/>
        </w:rPr>
        <w:t xml:space="preserve"> </w:t>
      </w:r>
      <w:r w:rsidR="00571DAB" w:rsidRPr="00571DAB">
        <w:rPr>
          <w:rFonts w:ascii="Arial" w:eastAsia="Times New Roman" w:hAnsi="Arial" w:cs="Arial"/>
          <w:iCs/>
          <w:sz w:val="20"/>
          <w:szCs w:val="20"/>
          <w:lang w:eastAsia="ar-SA"/>
        </w:rPr>
        <w:t>Regulaminu naboru wniosków o przyznanie pomocy nr …. – działanie FEMP.07.06 RLKS – Wsparcie oddolnych inicjatyw na obszarach wiejskich typ projektu B. Ochrona i opieka nad zabytkami</w:t>
      </w:r>
    </w:p>
    <w:p w14:paraId="1136DC34" w14:textId="77777777" w:rsidR="00275BDC" w:rsidRPr="00CE4590" w:rsidRDefault="00275BDC" w:rsidP="00CE4590">
      <w:pPr>
        <w:shd w:val="clear" w:color="auto" w:fill="FFFFFF"/>
        <w:spacing w:before="120" w:after="120" w:line="240" w:lineRule="auto"/>
        <w:jc w:val="center"/>
        <w:textAlignment w:val="baseline"/>
        <w:outlineLvl w:val="1"/>
        <w:rPr>
          <w:rFonts w:ascii="Arial" w:eastAsia="Times New Roman" w:hAnsi="Arial" w:cs="Arial"/>
          <w:b/>
          <w:bCs/>
          <w:color w:val="1B1B1B"/>
          <w:sz w:val="24"/>
          <w:szCs w:val="24"/>
          <w:lang w:eastAsia="pl-PL"/>
        </w:rPr>
      </w:pPr>
    </w:p>
    <w:p w14:paraId="3581A2B4" w14:textId="77777777" w:rsidR="00CE4590" w:rsidRPr="00CE4590" w:rsidRDefault="00CE4590" w:rsidP="00CE4590">
      <w:pPr>
        <w:shd w:val="clear" w:color="auto" w:fill="FFFFFF"/>
        <w:spacing w:before="120" w:after="120" w:line="240" w:lineRule="auto"/>
        <w:jc w:val="center"/>
        <w:textAlignment w:val="baseline"/>
        <w:outlineLvl w:val="1"/>
        <w:rPr>
          <w:rFonts w:ascii="Arial" w:eastAsia="Times New Roman" w:hAnsi="Arial" w:cs="Arial"/>
          <w:b/>
          <w:bCs/>
          <w:color w:val="1B1B1B"/>
          <w:sz w:val="24"/>
          <w:szCs w:val="24"/>
          <w:lang w:eastAsia="pl-PL"/>
        </w:rPr>
      </w:pPr>
      <w:r w:rsidRPr="00CE4590">
        <w:rPr>
          <w:rFonts w:ascii="Arial" w:eastAsia="Times New Roman" w:hAnsi="Arial" w:cs="Arial"/>
          <w:b/>
          <w:bCs/>
          <w:color w:val="1B1B1B"/>
          <w:sz w:val="24"/>
          <w:szCs w:val="24"/>
          <w:lang w:eastAsia="pl-PL"/>
        </w:rPr>
        <w:t>GATUNKI I RODZAJE RODZIMYCH DRZEW I KRZEWÓW WYKORZYSTYWANYCH DO ZALESIENIA</w:t>
      </w:r>
    </w:p>
    <w:p w14:paraId="494B96D3" w14:textId="77777777" w:rsidR="00CE4590" w:rsidRPr="00CE4590" w:rsidRDefault="00CE4590" w:rsidP="00CE4590">
      <w:pPr>
        <w:shd w:val="clear" w:color="auto" w:fill="FFFFFF"/>
        <w:spacing w:before="120" w:after="120" w:line="240" w:lineRule="auto"/>
        <w:jc w:val="center"/>
        <w:textAlignment w:val="baseline"/>
        <w:outlineLvl w:val="1"/>
        <w:rPr>
          <w:rFonts w:ascii="Arial" w:eastAsia="Times New Roman" w:hAnsi="Arial" w:cs="Arial"/>
          <w:b/>
          <w:bCs/>
          <w:color w:val="1B1B1B"/>
          <w:sz w:val="24"/>
          <w:szCs w:val="24"/>
          <w:lang w:eastAsia="pl-PL"/>
        </w:rPr>
      </w:pPr>
    </w:p>
    <w:p w14:paraId="73E608C5" w14:textId="77777777" w:rsidR="00CE4590" w:rsidRPr="00CE4590" w:rsidRDefault="00CE4590" w:rsidP="00CE4590">
      <w:pPr>
        <w:shd w:val="clear" w:color="auto" w:fill="FFFFFF"/>
        <w:spacing w:before="120" w:after="120" w:line="240" w:lineRule="auto"/>
        <w:textAlignment w:val="baseline"/>
        <w:outlineLvl w:val="1"/>
        <w:rPr>
          <w:rFonts w:ascii="Arial" w:hAnsi="Arial" w:cs="Arial"/>
          <w:sz w:val="24"/>
          <w:szCs w:val="24"/>
        </w:rPr>
      </w:pPr>
      <w:r w:rsidRPr="00CE4590">
        <w:rPr>
          <w:rFonts w:ascii="Arial" w:eastAsia="Times New Roman" w:hAnsi="Arial" w:cs="Arial"/>
          <w:b/>
          <w:bCs/>
          <w:color w:val="1B1B1B"/>
          <w:sz w:val="24"/>
          <w:szCs w:val="24"/>
          <w:lang w:eastAsia="pl-PL"/>
        </w:rPr>
        <w:t xml:space="preserve">Źródło: </w:t>
      </w:r>
      <w:hyperlink r:id="rId9" w:history="1">
        <w:r w:rsidRPr="00CE4590">
          <w:rPr>
            <w:rStyle w:val="Hipercze"/>
            <w:rFonts w:ascii="Arial" w:hAnsi="Arial" w:cs="Arial"/>
            <w:sz w:val="24"/>
            <w:szCs w:val="24"/>
          </w:rPr>
          <w:t>GATUNKI I RODZAJE RODZIMYCH DRZEW I KRZEWÓW WYKORZYSTYWANYCH DO ZALESIENIA - Agencja Restrukturyzacji i Modernizacji Rolnictwa - Portal Gov.pl (www.gov.pl)</w:t>
        </w:r>
      </w:hyperlink>
    </w:p>
    <w:p w14:paraId="5AEB71E3" w14:textId="77777777" w:rsidR="00CE4590" w:rsidRPr="00CE4590" w:rsidRDefault="00CE4590" w:rsidP="00CE4590">
      <w:pPr>
        <w:shd w:val="clear" w:color="auto" w:fill="FFFFFF"/>
        <w:spacing w:before="120" w:after="120" w:line="240" w:lineRule="auto"/>
        <w:jc w:val="center"/>
        <w:textAlignment w:val="baseline"/>
        <w:outlineLvl w:val="1"/>
        <w:rPr>
          <w:rFonts w:ascii="Arial" w:eastAsia="Times New Roman" w:hAnsi="Arial" w:cs="Arial"/>
          <w:b/>
          <w:bCs/>
          <w:color w:val="1B1B1B"/>
          <w:sz w:val="24"/>
          <w:szCs w:val="24"/>
          <w:lang w:eastAsia="pl-PL"/>
        </w:rPr>
      </w:pPr>
    </w:p>
    <w:p w14:paraId="157D0947" w14:textId="77777777" w:rsidR="00CE4590" w:rsidRPr="00CE4590" w:rsidRDefault="00CE4590" w:rsidP="00CE4590">
      <w:pPr>
        <w:shd w:val="clear" w:color="auto" w:fill="FFFFFF"/>
        <w:spacing w:before="120" w:after="120" w:line="240" w:lineRule="auto"/>
        <w:textAlignment w:val="baseline"/>
        <w:outlineLvl w:val="2"/>
        <w:rPr>
          <w:rFonts w:ascii="Arial" w:eastAsia="Times New Roman" w:hAnsi="Arial" w:cs="Arial"/>
          <w:b/>
          <w:bCs/>
          <w:color w:val="1B1B1B"/>
          <w:sz w:val="24"/>
          <w:szCs w:val="24"/>
          <w:lang w:eastAsia="pl-PL"/>
        </w:rPr>
      </w:pPr>
      <w:r w:rsidRPr="00CE4590">
        <w:rPr>
          <w:rFonts w:ascii="Arial" w:eastAsia="Times New Roman" w:hAnsi="Arial" w:cs="Arial"/>
          <w:b/>
          <w:bCs/>
          <w:color w:val="1B1B1B"/>
          <w:sz w:val="24"/>
          <w:szCs w:val="24"/>
          <w:lang w:eastAsia="pl-PL"/>
        </w:rPr>
        <w:t>1. Gatunki drzew objęte regionalizacją nasienną:</w:t>
      </w:r>
    </w:p>
    <w:p w14:paraId="78D9AD46" w14:textId="77777777" w:rsidR="00CE4590" w:rsidRPr="00CE4590" w:rsidRDefault="00CE4590" w:rsidP="00CE4590">
      <w:pPr>
        <w:shd w:val="clear" w:color="auto" w:fill="FFFFFF"/>
        <w:spacing w:before="120" w:after="120" w:line="240" w:lineRule="auto"/>
        <w:textAlignment w:val="baseline"/>
        <w:rPr>
          <w:rFonts w:ascii="Arial" w:eastAsia="Times New Roman" w:hAnsi="Arial" w:cs="Arial"/>
          <w:color w:val="1B1B1B"/>
          <w:sz w:val="24"/>
          <w:szCs w:val="24"/>
          <w:lang w:eastAsia="pl-PL"/>
        </w:rPr>
      </w:pPr>
      <w:r w:rsidRPr="00CE4590">
        <w:rPr>
          <w:rFonts w:ascii="Arial" w:eastAsia="Times New Roman" w:hAnsi="Arial" w:cs="Arial"/>
          <w:color w:val="1B1B1B"/>
          <w:sz w:val="24"/>
          <w:szCs w:val="24"/>
          <w:lang w:eastAsia="pl-PL"/>
        </w:rPr>
        <w:t>1). Jodła pospolita (</w:t>
      </w:r>
      <w:proofErr w:type="spellStart"/>
      <w:r w:rsidRPr="00CE4590">
        <w:rPr>
          <w:rFonts w:ascii="Arial" w:eastAsia="Times New Roman" w:hAnsi="Arial" w:cs="Arial"/>
          <w:color w:val="1B1B1B"/>
          <w:sz w:val="24"/>
          <w:szCs w:val="24"/>
          <w:lang w:eastAsia="pl-PL"/>
        </w:rPr>
        <w:t>Jd</w:t>
      </w:r>
      <w:proofErr w:type="spellEnd"/>
      <w:r w:rsidRPr="00CE4590">
        <w:rPr>
          <w:rFonts w:ascii="Arial" w:eastAsia="Times New Roman" w:hAnsi="Arial" w:cs="Arial"/>
          <w:color w:val="1B1B1B"/>
          <w:sz w:val="24"/>
          <w:szCs w:val="24"/>
          <w:lang w:eastAsia="pl-PL"/>
        </w:rPr>
        <w:t>);</w:t>
      </w:r>
    </w:p>
    <w:p w14:paraId="51D95761" w14:textId="77777777" w:rsidR="00CE4590" w:rsidRPr="00CE4590" w:rsidRDefault="00CE4590" w:rsidP="00CE4590">
      <w:pPr>
        <w:shd w:val="clear" w:color="auto" w:fill="FFFFFF"/>
        <w:spacing w:before="120" w:after="120" w:line="240" w:lineRule="auto"/>
        <w:textAlignment w:val="baseline"/>
        <w:rPr>
          <w:rFonts w:ascii="Arial" w:eastAsia="Times New Roman" w:hAnsi="Arial" w:cs="Arial"/>
          <w:color w:val="1B1B1B"/>
          <w:sz w:val="24"/>
          <w:szCs w:val="24"/>
          <w:lang w:eastAsia="pl-PL"/>
        </w:rPr>
      </w:pPr>
      <w:r w:rsidRPr="00CE4590">
        <w:rPr>
          <w:rFonts w:ascii="Arial" w:eastAsia="Times New Roman" w:hAnsi="Arial" w:cs="Arial"/>
          <w:color w:val="1B1B1B"/>
          <w:sz w:val="24"/>
          <w:szCs w:val="24"/>
          <w:lang w:eastAsia="pl-PL"/>
        </w:rPr>
        <w:t>2). Modrzew europejski (Md);</w:t>
      </w:r>
    </w:p>
    <w:p w14:paraId="19FA154F" w14:textId="77777777" w:rsidR="00CE4590" w:rsidRPr="00CE4590" w:rsidRDefault="00CE4590" w:rsidP="00CE4590">
      <w:pPr>
        <w:shd w:val="clear" w:color="auto" w:fill="FFFFFF"/>
        <w:spacing w:before="120" w:after="120" w:line="240" w:lineRule="auto"/>
        <w:textAlignment w:val="baseline"/>
        <w:rPr>
          <w:rFonts w:ascii="Arial" w:eastAsia="Times New Roman" w:hAnsi="Arial" w:cs="Arial"/>
          <w:color w:val="1B1B1B"/>
          <w:sz w:val="24"/>
          <w:szCs w:val="24"/>
          <w:lang w:eastAsia="pl-PL"/>
        </w:rPr>
      </w:pPr>
      <w:r w:rsidRPr="00CE4590">
        <w:rPr>
          <w:rFonts w:ascii="Arial" w:eastAsia="Times New Roman" w:hAnsi="Arial" w:cs="Arial"/>
          <w:color w:val="1B1B1B"/>
          <w:sz w:val="24"/>
          <w:szCs w:val="24"/>
          <w:lang w:eastAsia="pl-PL"/>
        </w:rPr>
        <w:t>3). Sosna zwyczajna (</w:t>
      </w:r>
      <w:proofErr w:type="spellStart"/>
      <w:r w:rsidRPr="00CE4590">
        <w:rPr>
          <w:rFonts w:ascii="Arial" w:eastAsia="Times New Roman" w:hAnsi="Arial" w:cs="Arial"/>
          <w:color w:val="1B1B1B"/>
          <w:sz w:val="24"/>
          <w:szCs w:val="24"/>
          <w:lang w:eastAsia="pl-PL"/>
        </w:rPr>
        <w:t>So</w:t>
      </w:r>
      <w:proofErr w:type="spellEnd"/>
      <w:r w:rsidRPr="00CE4590">
        <w:rPr>
          <w:rFonts w:ascii="Arial" w:eastAsia="Times New Roman" w:hAnsi="Arial" w:cs="Arial"/>
          <w:color w:val="1B1B1B"/>
          <w:sz w:val="24"/>
          <w:szCs w:val="24"/>
          <w:lang w:eastAsia="pl-PL"/>
        </w:rPr>
        <w:t>);</w:t>
      </w:r>
    </w:p>
    <w:p w14:paraId="2A102ED9" w14:textId="77777777" w:rsidR="00CE4590" w:rsidRPr="00CE4590" w:rsidRDefault="00CE4590" w:rsidP="00CE4590">
      <w:pPr>
        <w:shd w:val="clear" w:color="auto" w:fill="FFFFFF"/>
        <w:spacing w:before="120" w:after="120" w:line="240" w:lineRule="auto"/>
        <w:textAlignment w:val="baseline"/>
        <w:rPr>
          <w:rFonts w:ascii="Arial" w:eastAsia="Times New Roman" w:hAnsi="Arial" w:cs="Arial"/>
          <w:color w:val="1B1B1B"/>
          <w:sz w:val="24"/>
          <w:szCs w:val="24"/>
          <w:lang w:eastAsia="pl-PL"/>
        </w:rPr>
      </w:pPr>
      <w:r w:rsidRPr="00CE4590">
        <w:rPr>
          <w:rFonts w:ascii="Arial" w:eastAsia="Times New Roman" w:hAnsi="Arial" w:cs="Arial"/>
          <w:color w:val="1B1B1B"/>
          <w:sz w:val="24"/>
          <w:szCs w:val="24"/>
          <w:lang w:eastAsia="pl-PL"/>
        </w:rPr>
        <w:t>4). Świerk pospolity (</w:t>
      </w:r>
      <w:proofErr w:type="spellStart"/>
      <w:r w:rsidRPr="00CE4590">
        <w:rPr>
          <w:rFonts w:ascii="Arial" w:eastAsia="Times New Roman" w:hAnsi="Arial" w:cs="Arial"/>
          <w:color w:val="1B1B1B"/>
          <w:sz w:val="24"/>
          <w:szCs w:val="24"/>
          <w:lang w:eastAsia="pl-PL"/>
        </w:rPr>
        <w:t>Św</w:t>
      </w:r>
      <w:proofErr w:type="spellEnd"/>
      <w:r w:rsidRPr="00CE4590">
        <w:rPr>
          <w:rFonts w:ascii="Arial" w:eastAsia="Times New Roman" w:hAnsi="Arial" w:cs="Arial"/>
          <w:color w:val="1B1B1B"/>
          <w:sz w:val="24"/>
          <w:szCs w:val="24"/>
          <w:lang w:eastAsia="pl-PL"/>
        </w:rPr>
        <w:t>);</w:t>
      </w:r>
    </w:p>
    <w:p w14:paraId="49E208AF" w14:textId="77777777" w:rsidR="00CE4590" w:rsidRPr="00CE4590" w:rsidRDefault="00CE4590" w:rsidP="00CE4590">
      <w:pPr>
        <w:shd w:val="clear" w:color="auto" w:fill="FFFFFF"/>
        <w:spacing w:before="120" w:after="120" w:line="240" w:lineRule="auto"/>
        <w:textAlignment w:val="baseline"/>
        <w:rPr>
          <w:rFonts w:ascii="Arial" w:eastAsia="Times New Roman" w:hAnsi="Arial" w:cs="Arial"/>
          <w:color w:val="1B1B1B"/>
          <w:sz w:val="24"/>
          <w:szCs w:val="24"/>
          <w:lang w:eastAsia="pl-PL"/>
        </w:rPr>
      </w:pPr>
      <w:r w:rsidRPr="00CE4590">
        <w:rPr>
          <w:rFonts w:ascii="Arial" w:eastAsia="Times New Roman" w:hAnsi="Arial" w:cs="Arial"/>
          <w:color w:val="1B1B1B"/>
          <w:sz w:val="24"/>
          <w:szCs w:val="24"/>
          <w:lang w:eastAsia="pl-PL"/>
        </w:rPr>
        <w:t>5). Buk zwyczajny (Bk);</w:t>
      </w:r>
    </w:p>
    <w:p w14:paraId="7F73F0D8" w14:textId="77777777" w:rsidR="00CE4590" w:rsidRPr="00CE4590" w:rsidRDefault="00CE4590" w:rsidP="00CE4590">
      <w:pPr>
        <w:shd w:val="clear" w:color="auto" w:fill="FFFFFF"/>
        <w:spacing w:before="120" w:after="120" w:line="240" w:lineRule="auto"/>
        <w:textAlignment w:val="baseline"/>
        <w:rPr>
          <w:rFonts w:ascii="Arial" w:eastAsia="Times New Roman" w:hAnsi="Arial" w:cs="Arial"/>
          <w:color w:val="1B1B1B"/>
          <w:sz w:val="24"/>
          <w:szCs w:val="24"/>
          <w:lang w:eastAsia="pl-PL"/>
        </w:rPr>
      </w:pPr>
      <w:r w:rsidRPr="00CE4590">
        <w:rPr>
          <w:rFonts w:ascii="Arial" w:eastAsia="Times New Roman" w:hAnsi="Arial" w:cs="Arial"/>
          <w:color w:val="1B1B1B"/>
          <w:sz w:val="24"/>
          <w:szCs w:val="24"/>
          <w:lang w:eastAsia="pl-PL"/>
        </w:rPr>
        <w:t>6). Brzoza brodawkowata (</w:t>
      </w:r>
      <w:proofErr w:type="spellStart"/>
      <w:r w:rsidRPr="00CE4590">
        <w:rPr>
          <w:rFonts w:ascii="Arial" w:eastAsia="Times New Roman" w:hAnsi="Arial" w:cs="Arial"/>
          <w:color w:val="1B1B1B"/>
          <w:sz w:val="24"/>
          <w:szCs w:val="24"/>
          <w:lang w:eastAsia="pl-PL"/>
        </w:rPr>
        <w:t>Brz</w:t>
      </w:r>
      <w:proofErr w:type="spellEnd"/>
      <w:r w:rsidRPr="00CE4590">
        <w:rPr>
          <w:rFonts w:ascii="Arial" w:eastAsia="Times New Roman" w:hAnsi="Arial" w:cs="Arial"/>
          <w:color w:val="1B1B1B"/>
          <w:sz w:val="24"/>
          <w:szCs w:val="24"/>
          <w:lang w:eastAsia="pl-PL"/>
        </w:rPr>
        <w:t>);</w:t>
      </w:r>
    </w:p>
    <w:p w14:paraId="1DEB956B" w14:textId="77777777" w:rsidR="00CE4590" w:rsidRPr="00CE4590" w:rsidRDefault="00CE4590" w:rsidP="00CE4590">
      <w:pPr>
        <w:shd w:val="clear" w:color="auto" w:fill="FFFFFF"/>
        <w:spacing w:before="120" w:after="120" w:line="240" w:lineRule="auto"/>
        <w:textAlignment w:val="baseline"/>
        <w:rPr>
          <w:rFonts w:ascii="Arial" w:eastAsia="Times New Roman" w:hAnsi="Arial" w:cs="Arial"/>
          <w:color w:val="1B1B1B"/>
          <w:sz w:val="24"/>
          <w:szCs w:val="24"/>
          <w:lang w:eastAsia="pl-PL"/>
        </w:rPr>
      </w:pPr>
      <w:r w:rsidRPr="00CE4590">
        <w:rPr>
          <w:rFonts w:ascii="Arial" w:eastAsia="Times New Roman" w:hAnsi="Arial" w:cs="Arial"/>
          <w:color w:val="1B1B1B"/>
          <w:sz w:val="24"/>
          <w:szCs w:val="24"/>
          <w:lang w:eastAsia="pl-PL"/>
        </w:rPr>
        <w:t>7). Dąb bezszypułkowy (</w:t>
      </w:r>
      <w:proofErr w:type="spellStart"/>
      <w:r w:rsidRPr="00CE4590">
        <w:rPr>
          <w:rFonts w:ascii="Arial" w:eastAsia="Times New Roman" w:hAnsi="Arial" w:cs="Arial"/>
          <w:color w:val="1B1B1B"/>
          <w:sz w:val="24"/>
          <w:szCs w:val="24"/>
          <w:lang w:eastAsia="pl-PL"/>
        </w:rPr>
        <w:t>Dbbs</w:t>
      </w:r>
      <w:proofErr w:type="spellEnd"/>
      <w:r w:rsidRPr="00CE4590">
        <w:rPr>
          <w:rFonts w:ascii="Arial" w:eastAsia="Times New Roman" w:hAnsi="Arial" w:cs="Arial"/>
          <w:color w:val="1B1B1B"/>
          <w:sz w:val="24"/>
          <w:szCs w:val="24"/>
          <w:lang w:eastAsia="pl-PL"/>
        </w:rPr>
        <w:t>);</w:t>
      </w:r>
    </w:p>
    <w:p w14:paraId="71CFE297" w14:textId="77777777" w:rsidR="00CE4590" w:rsidRPr="00CE4590" w:rsidRDefault="00CE4590" w:rsidP="00CE4590">
      <w:pPr>
        <w:shd w:val="clear" w:color="auto" w:fill="FFFFFF"/>
        <w:spacing w:before="120" w:after="120" w:line="240" w:lineRule="auto"/>
        <w:textAlignment w:val="baseline"/>
        <w:rPr>
          <w:rFonts w:ascii="Arial" w:eastAsia="Times New Roman" w:hAnsi="Arial" w:cs="Arial"/>
          <w:color w:val="1B1B1B"/>
          <w:sz w:val="24"/>
          <w:szCs w:val="24"/>
          <w:lang w:eastAsia="pl-PL"/>
        </w:rPr>
      </w:pPr>
      <w:r w:rsidRPr="00CE4590">
        <w:rPr>
          <w:rFonts w:ascii="Arial" w:eastAsia="Times New Roman" w:hAnsi="Arial" w:cs="Arial"/>
          <w:color w:val="1B1B1B"/>
          <w:sz w:val="24"/>
          <w:szCs w:val="24"/>
          <w:lang w:eastAsia="pl-PL"/>
        </w:rPr>
        <w:t>8). Dąb szypułkowy (</w:t>
      </w:r>
      <w:proofErr w:type="spellStart"/>
      <w:r w:rsidRPr="00CE4590">
        <w:rPr>
          <w:rFonts w:ascii="Arial" w:eastAsia="Times New Roman" w:hAnsi="Arial" w:cs="Arial"/>
          <w:color w:val="1B1B1B"/>
          <w:sz w:val="24"/>
          <w:szCs w:val="24"/>
          <w:lang w:eastAsia="pl-PL"/>
        </w:rPr>
        <w:t>Dbs</w:t>
      </w:r>
      <w:proofErr w:type="spellEnd"/>
      <w:r w:rsidRPr="00CE4590">
        <w:rPr>
          <w:rFonts w:ascii="Arial" w:eastAsia="Times New Roman" w:hAnsi="Arial" w:cs="Arial"/>
          <w:color w:val="1B1B1B"/>
          <w:sz w:val="24"/>
          <w:szCs w:val="24"/>
          <w:lang w:eastAsia="pl-PL"/>
        </w:rPr>
        <w:t>);</w:t>
      </w:r>
    </w:p>
    <w:p w14:paraId="4F34A7F3" w14:textId="77777777" w:rsidR="00CE4590" w:rsidRPr="00CE4590" w:rsidRDefault="00CE4590" w:rsidP="00CE4590">
      <w:pPr>
        <w:shd w:val="clear" w:color="auto" w:fill="FFFFFF"/>
        <w:spacing w:before="120" w:after="120" w:line="240" w:lineRule="auto"/>
        <w:textAlignment w:val="baseline"/>
        <w:rPr>
          <w:rFonts w:ascii="Arial" w:eastAsia="Times New Roman" w:hAnsi="Arial" w:cs="Arial"/>
          <w:color w:val="1B1B1B"/>
          <w:sz w:val="24"/>
          <w:szCs w:val="24"/>
          <w:lang w:eastAsia="pl-PL"/>
        </w:rPr>
      </w:pPr>
      <w:r w:rsidRPr="00CE4590">
        <w:rPr>
          <w:rFonts w:ascii="Arial" w:eastAsia="Times New Roman" w:hAnsi="Arial" w:cs="Arial"/>
          <w:color w:val="1B1B1B"/>
          <w:sz w:val="24"/>
          <w:szCs w:val="24"/>
          <w:lang w:eastAsia="pl-PL"/>
        </w:rPr>
        <w:t>9). Olsza czarna (</w:t>
      </w:r>
      <w:proofErr w:type="spellStart"/>
      <w:r w:rsidRPr="00CE4590">
        <w:rPr>
          <w:rFonts w:ascii="Arial" w:eastAsia="Times New Roman" w:hAnsi="Arial" w:cs="Arial"/>
          <w:color w:val="1B1B1B"/>
          <w:sz w:val="24"/>
          <w:szCs w:val="24"/>
          <w:lang w:eastAsia="pl-PL"/>
        </w:rPr>
        <w:t>Olcz</w:t>
      </w:r>
      <w:proofErr w:type="spellEnd"/>
      <w:r w:rsidRPr="00CE4590">
        <w:rPr>
          <w:rFonts w:ascii="Arial" w:eastAsia="Times New Roman" w:hAnsi="Arial" w:cs="Arial"/>
          <w:color w:val="1B1B1B"/>
          <w:sz w:val="24"/>
          <w:szCs w:val="24"/>
          <w:lang w:eastAsia="pl-PL"/>
        </w:rPr>
        <w:t>).</w:t>
      </w:r>
    </w:p>
    <w:p w14:paraId="321C011A" w14:textId="77777777" w:rsidR="00CE4590" w:rsidRPr="00CE4590" w:rsidRDefault="00CE4590" w:rsidP="00CE4590">
      <w:pPr>
        <w:shd w:val="clear" w:color="auto" w:fill="FFFFFF"/>
        <w:spacing w:before="120" w:after="120" w:line="240" w:lineRule="auto"/>
        <w:textAlignment w:val="baseline"/>
        <w:rPr>
          <w:rFonts w:ascii="Arial" w:eastAsia="Times New Roman" w:hAnsi="Arial" w:cs="Arial"/>
          <w:color w:val="1B1B1B"/>
          <w:sz w:val="24"/>
          <w:szCs w:val="24"/>
          <w:lang w:eastAsia="pl-PL"/>
        </w:rPr>
      </w:pPr>
    </w:p>
    <w:p w14:paraId="77630487" w14:textId="77777777" w:rsidR="00CE4590" w:rsidRPr="00CE4590" w:rsidRDefault="00CE4590" w:rsidP="00CE4590">
      <w:pPr>
        <w:shd w:val="clear" w:color="auto" w:fill="FFFFFF"/>
        <w:spacing w:before="120" w:after="120" w:line="240" w:lineRule="auto"/>
        <w:textAlignment w:val="baseline"/>
        <w:outlineLvl w:val="2"/>
        <w:rPr>
          <w:rFonts w:ascii="Arial" w:eastAsia="Times New Roman" w:hAnsi="Arial" w:cs="Arial"/>
          <w:b/>
          <w:bCs/>
          <w:color w:val="1B1B1B"/>
          <w:sz w:val="24"/>
          <w:szCs w:val="24"/>
          <w:lang w:eastAsia="pl-PL"/>
        </w:rPr>
      </w:pPr>
      <w:r w:rsidRPr="00CE4590">
        <w:rPr>
          <w:rFonts w:ascii="Arial" w:eastAsia="Times New Roman" w:hAnsi="Arial" w:cs="Arial"/>
          <w:b/>
          <w:bCs/>
          <w:color w:val="1B1B1B"/>
          <w:sz w:val="24"/>
          <w:szCs w:val="24"/>
          <w:lang w:eastAsia="pl-PL"/>
        </w:rPr>
        <w:t>2. Gatunki i rodzaje drzew nieobjęte regionalizacją nasienną:</w:t>
      </w:r>
    </w:p>
    <w:p w14:paraId="2CB1B730" w14:textId="77777777" w:rsidR="00CE4590" w:rsidRPr="00CE4590" w:rsidRDefault="00CE4590" w:rsidP="00CE4590">
      <w:pPr>
        <w:shd w:val="clear" w:color="auto" w:fill="FFFFFF"/>
        <w:spacing w:before="120" w:after="120" w:line="240" w:lineRule="auto"/>
        <w:textAlignment w:val="baseline"/>
        <w:rPr>
          <w:rFonts w:ascii="Arial" w:eastAsia="Times New Roman" w:hAnsi="Arial" w:cs="Arial"/>
          <w:color w:val="1B1B1B"/>
          <w:sz w:val="24"/>
          <w:szCs w:val="24"/>
          <w:lang w:eastAsia="pl-PL"/>
        </w:rPr>
      </w:pPr>
      <w:r w:rsidRPr="00CE4590">
        <w:rPr>
          <w:rFonts w:ascii="Arial" w:eastAsia="Times New Roman" w:hAnsi="Arial" w:cs="Arial"/>
          <w:color w:val="1B1B1B"/>
          <w:sz w:val="24"/>
          <w:szCs w:val="24"/>
          <w:lang w:eastAsia="pl-PL"/>
        </w:rPr>
        <w:t>1). Grab zwyczajny (</w:t>
      </w:r>
      <w:proofErr w:type="spellStart"/>
      <w:r w:rsidRPr="00CE4590">
        <w:rPr>
          <w:rFonts w:ascii="Arial" w:eastAsia="Times New Roman" w:hAnsi="Arial" w:cs="Arial"/>
          <w:color w:val="1B1B1B"/>
          <w:sz w:val="24"/>
          <w:szCs w:val="24"/>
          <w:lang w:eastAsia="pl-PL"/>
        </w:rPr>
        <w:t>Gb</w:t>
      </w:r>
      <w:proofErr w:type="spellEnd"/>
      <w:r w:rsidRPr="00CE4590">
        <w:rPr>
          <w:rFonts w:ascii="Arial" w:eastAsia="Times New Roman" w:hAnsi="Arial" w:cs="Arial"/>
          <w:color w:val="1B1B1B"/>
          <w:sz w:val="24"/>
          <w:szCs w:val="24"/>
          <w:lang w:eastAsia="pl-PL"/>
        </w:rPr>
        <w:t>);</w:t>
      </w:r>
    </w:p>
    <w:p w14:paraId="38CD87ED" w14:textId="77777777" w:rsidR="00CE4590" w:rsidRPr="00CE4590" w:rsidRDefault="00CE4590" w:rsidP="00CE4590">
      <w:pPr>
        <w:shd w:val="clear" w:color="auto" w:fill="FFFFFF"/>
        <w:spacing w:before="120" w:after="120" w:line="240" w:lineRule="auto"/>
        <w:textAlignment w:val="baseline"/>
        <w:rPr>
          <w:rFonts w:ascii="Arial" w:eastAsia="Times New Roman" w:hAnsi="Arial" w:cs="Arial"/>
          <w:color w:val="1B1B1B"/>
          <w:sz w:val="24"/>
          <w:szCs w:val="24"/>
          <w:lang w:eastAsia="pl-PL"/>
        </w:rPr>
      </w:pPr>
      <w:r w:rsidRPr="00CE4590">
        <w:rPr>
          <w:rFonts w:ascii="Arial" w:eastAsia="Times New Roman" w:hAnsi="Arial" w:cs="Arial"/>
          <w:color w:val="1B1B1B"/>
          <w:sz w:val="24"/>
          <w:szCs w:val="24"/>
          <w:lang w:eastAsia="pl-PL"/>
        </w:rPr>
        <w:t>2). Jesion wyniosły (</w:t>
      </w:r>
      <w:proofErr w:type="spellStart"/>
      <w:r w:rsidRPr="00CE4590">
        <w:rPr>
          <w:rFonts w:ascii="Arial" w:eastAsia="Times New Roman" w:hAnsi="Arial" w:cs="Arial"/>
          <w:color w:val="1B1B1B"/>
          <w:sz w:val="24"/>
          <w:szCs w:val="24"/>
          <w:lang w:eastAsia="pl-PL"/>
        </w:rPr>
        <w:t>Js</w:t>
      </w:r>
      <w:proofErr w:type="spellEnd"/>
      <w:r w:rsidRPr="00CE4590">
        <w:rPr>
          <w:rFonts w:ascii="Arial" w:eastAsia="Times New Roman" w:hAnsi="Arial" w:cs="Arial"/>
          <w:color w:val="1B1B1B"/>
          <w:sz w:val="24"/>
          <w:szCs w:val="24"/>
          <w:lang w:eastAsia="pl-PL"/>
        </w:rPr>
        <w:t>);</w:t>
      </w:r>
    </w:p>
    <w:p w14:paraId="3FE4609F" w14:textId="77777777" w:rsidR="00CE4590" w:rsidRPr="00CE4590" w:rsidRDefault="00CE4590" w:rsidP="00CE4590">
      <w:pPr>
        <w:shd w:val="clear" w:color="auto" w:fill="FFFFFF"/>
        <w:spacing w:before="120" w:after="120" w:line="240" w:lineRule="auto"/>
        <w:textAlignment w:val="baseline"/>
        <w:rPr>
          <w:rFonts w:ascii="Arial" w:eastAsia="Times New Roman" w:hAnsi="Arial" w:cs="Arial"/>
          <w:color w:val="1B1B1B"/>
          <w:sz w:val="24"/>
          <w:szCs w:val="24"/>
          <w:lang w:eastAsia="pl-PL"/>
        </w:rPr>
      </w:pPr>
      <w:r w:rsidRPr="00CE4590">
        <w:rPr>
          <w:rFonts w:ascii="Arial" w:eastAsia="Times New Roman" w:hAnsi="Arial" w:cs="Arial"/>
          <w:color w:val="1B1B1B"/>
          <w:sz w:val="24"/>
          <w:szCs w:val="24"/>
          <w:lang w:eastAsia="pl-PL"/>
        </w:rPr>
        <w:t>3). Klon jawor (</w:t>
      </w:r>
      <w:proofErr w:type="spellStart"/>
      <w:r w:rsidRPr="00CE4590">
        <w:rPr>
          <w:rFonts w:ascii="Arial" w:eastAsia="Times New Roman" w:hAnsi="Arial" w:cs="Arial"/>
          <w:color w:val="1B1B1B"/>
          <w:sz w:val="24"/>
          <w:szCs w:val="24"/>
          <w:lang w:eastAsia="pl-PL"/>
        </w:rPr>
        <w:t>Jw</w:t>
      </w:r>
      <w:proofErr w:type="spellEnd"/>
      <w:r w:rsidRPr="00CE4590">
        <w:rPr>
          <w:rFonts w:ascii="Arial" w:eastAsia="Times New Roman" w:hAnsi="Arial" w:cs="Arial"/>
          <w:color w:val="1B1B1B"/>
          <w:sz w:val="24"/>
          <w:szCs w:val="24"/>
          <w:lang w:eastAsia="pl-PL"/>
        </w:rPr>
        <w:t>);</w:t>
      </w:r>
    </w:p>
    <w:p w14:paraId="375B7F37" w14:textId="77777777" w:rsidR="00CE4590" w:rsidRPr="00CE4590" w:rsidRDefault="00CE4590" w:rsidP="00CE4590">
      <w:pPr>
        <w:shd w:val="clear" w:color="auto" w:fill="FFFFFF"/>
        <w:spacing w:before="120" w:after="120" w:line="240" w:lineRule="auto"/>
        <w:textAlignment w:val="baseline"/>
        <w:rPr>
          <w:rFonts w:ascii="Arial" w:eastAsia="Times New Roman" w:hAnsi="Arial" w:cs="Arial"/>
          <w:color w:val="1B1B1B"/>
          <w:sz w:val="24"/>
          <w:szCs w:val="24"/>
          <w:lang w:eastAsia="pl-PL"/>
        </w:rPr>
      </w:pPr>
      <w:r w:rsidRPr="00CE4590">
        <w:rPr>
          <w:rFonts w:ascii="Arial" w:eastAsia="Times New Roman" w:hAnsi="Arial" w:cs="Arial"/>
          <w:color w:val="1B1B1B"/>
          <w:sz w:val="24"/>
          <w:szCs w:val="24"/>
          <w:lang w:eastAsia="pl-PL"/>
        </w:rPr>
        <w:t>4). Klon zwyczajny (</w:t>
      </w:r>
      <w:proofErr w:type="spellStart"/>
      <w:r w:rsidRPr="00CE4590">
        <w:rPr>
          <w:rFonts w:ascii="Arial" w:eastAsia="Times New Roman" w:hAnsi="Arial" w:cs="Arial"/>
          <w:color w:val="1B1B1B"/>
          <w:sz w:val="24"/>
          <w:szCs w:val="24"/>
          <w:lang w:eastAsia="pl-PL"/>
        </w:rPr>
        <w:t>Kl</w:t>
      </w:r>
      <w:proofErr w:type="spellEnd"/>
      <w:r w:rsidRPr="00CE4590">
        <w:rPr>
          <w:rFonts w:ascii="Arial" w:eastAsia="Times New Roman" w:hAnsi="Arial" w:cs="Arial"/>
          <w:color w:val="1B1B1B"/>
          <w:sz w:val="24"/>
          <w:szCs w:val="24"/>
          <w:lang w:eastAsia="pl-PL"/>
        </w:rPr>
        <w:t>);</w:t>
      </w:r>
    </w:p>
    <w:p w14:paraId="4C2C3773" w14:textId="77777777" w:rsidR="00CE4590" w:rsidRPr="00CE4590" w:rsidRDefault="00CE4590" w:rsidP="00CE4590">
      <w:pPr>
        <w:shd w:val="clear" w:color="auto" w:fill="FFFFFF"/>
        <w:spacing w:before="120" w:after="120" w:line="240" w:lineRule="auto"/>
        <w:textAlignment w:val="baseline"/>
        <w:rPr>
          <w:rFonts w:ascii="Arial" w:eastAsia="Times New Roman" w:hAnsi="Arial" w:cs="Arial"/>
          <w:color w:val="1B1B1B"/>
          <w:sz w:val="24"/>
          <w:szCs w:val="24"/>
          <w:lang w:eastAsia="pl-PL"/>
        </w:rPr>
      </w:pPr>
      <w:r w:rsidRPr="00CE4590">
        <w:rPr>
          <w:rFonts w:ascii="Arial" w:eastAsia="Times New Roman" w:hAnsi="Arial" w:cs="Arial"/>
          <w:color w:val="1B1B1B"/>
          <w:sz w:val="24"/>
          <w:szCs w:val="24"/>
          <w:lang w:eastAsia="pl-PL"/>
        </w:rPr>
        <w:t>5). Lipa drobnolistna (</w:t>
      </w:r>
      <w:proofErr w:type="spellStart"/>
      <w:r w:rsidRPr="00CE4590">
        <w:rPr>
          <w:rFonts w:ascii="Arial" w:eastAsia="Times New Roman" w:hAnsi="Arial" w:cs="Arial"/>
          <w:color w:val="1B1B1B"/>
          <w:sz w:val="24"/>
          <w:szCs w:val="24"/>
          <w:lang w:eastAsia="pl-PL"/>
        </w:rPr>
        <w:t>Lp</w:t>
      </w:r>
      <w:proofErr w:type="spellEnd"/>
      <w:r w:rsidRPr="00CE4590">
        <w:rPr>
          <w:rFonts w:ascii="Arial" w:eastAsia="Times New Roman" w:hAnsi="Arial" w:cs="Arial"/>
          <w:color w:val="1B1B1B"/>
          <w:sz w:val="24"/>
          <w:szCs w:val="24"/>
          <w:lang w:eastAsia="pl-PL"/>
        </w:rPr>
        <w:t>);</w:t>
      </w:r>
    </w:p>
    <w:p w14:paraId="575801C8" w14:textId="77777777" w:rsidR="00CE4590" w:rsidRPr="00CE4590" w:rsidRDefault="00CE4590" w:rsidP="00CE4590">
      <w:pPr>
        <w:shd w:val="clear" w:color="auto" w:fill="FFFFFF"/>
        <w:spacing w:before="120" w:after="120" w:line="240" w:lineRule="auto"/>
        <w:textAlignment w:val="baseline"/>
        <w:rPr>
          <w:rFonts w:ascii="Arial" w:eastAsia="Times New Roman" w:hAnsi="Arial" w:cs="Arial"/>
          <w:color w:val="1B1B1B"/>
          <w:sz w:val="24"/>
          <w:szCs w:val="24"/>
          <w:lang w:eastAsia="pl-PL"/>
        </w:rPr>
      </w:pPr>
      <w:r w:rsidRPr="00CE4590">
        <w:rPr>
          <w:rFonts w:ascii="Arial" w:eastAsia="Times New Roman" w:hAnsi="Arial" w:cs="Arial"/>
          <w:color w:val="1B1B1B"/>
          <w:sz w:val="24"/>
          <w:szCs w:val="24"/>
          <w:lang w:eastAsia="pl-PL"/>
        </w:rPr>
        <w:t>6). Wiązy (</w:t>
      </w:r>
      <w:proofErr w:type="spellStart"/>
      <w:r w:rsidRPr="00CE4590">
        <w:rPr>
          <w:rFonts w:ascii="Arial" w:eastAsia="Times New Roman" w:hAnsi="Arial" w:cs="Arial"/>
          <w:color w:val="1B1B1B"/>
          <w:sz w:val="24"/>
          <w:szCs w:val="24"/>
          <w:lang w:eastAsia="pl-PL"/>
        </w:rPr>
        <w:t>Wz</w:t>
      </w:r>
      <w:proofErr w:type="spellEnd"/>
      <w:r w:rsidRPr="00CE4590">
        <w:rPr>
          <w:rFonts w:ascii="Arial" w:eastAsia="Times New Roman" w:hAnsi="Arial" w:cs="Arial"/>
          <w:color w:val="1B1B1B"/>
          <w:sz w:val="24"/>
          <w:szCs w:val="24"/>
          <w:lang w:eastAsia="pl-PL"/>
        </w:rPr>
        <w:t>).</w:t>
      </w:r>
    </w:p>
    <w:p w14:paraId="1252B7E5" w14:textId="77777777" w:rsidR="007D31EF" w:rsidRPr="00275BDC" w:rsidRDefault="007D31EF" w:rsidP="00275BDC">
      <w:pPr>
        <w:shd w:val="clear" w:color="auto" w:fill="FFFFFF"/>
        <w:spacing w:before="120" w:after="0" w:line="240" w:lineRule="auto"/>
        <w:textAlignment w:val="baseline"/>
        <w:rPr>
          <w:rFonts w:ascii="Arial" w:eastAsia="Times New Roman" w:hAnsi="Arial" w:cs="Arial"/>
          <w:color w:val="1B1B1B"/>
          <w:sz w:val="24"/>
          <w:szCs w:val="24"/>
          <w:lang w:eastAsia="pl-PL"/>
        </w:rPr>
      </w:pPr>
    </w:p>
    <w:p w14:paraId="0A65788D" w14:textId="77777777" w:rsidR="007D31EF" w:rsidRPr="00275BDC" w:rsidRDefault="007D31EF" w:rsidP="00275BDC">
      <w:pPr>
        <w:shd w:val="clear" w:color="auto" w:fill="FFFFFF"/>
        <w:spacing w:before="120" w:after="0" w:line="240" w:lineRule="auto"/>
        <w:textAlignment w:val="baseline"/>
        <w:outlineLvl w:val="2"/>
        <w:rPr>
          <w:rFonts w:ascii="Arial" w:eastAsia="Times New Roman" w:hAnsi="Arial" w:cs="Arial"/>
          <w:b/>
          <w:bCs/>
          <w:color w:val="1B1B1B"/>
          <w:sz w:val="24"/>
          <w:szCs w:val="24"/>
          <w:lang w:eastAsia="pl-PL"/>
        </w:rPr>
      </w:pPr>
      <w:r w:rsidRPr="00275BDC">
        <w:rPr>
          <w:rFonts w:ascii="Arial" w:eastAsia="Times New Roman" w:hAnsi="Arial" w:cs="Arial"/>
          <w:b/>
          <w:bCs/>
          <w:color w:val="1B1B1B"/>
          <w:sz w:val="24"/>
          <w:szCs w:val="24"/>
          <w:lang w:eastAsia="pl-PL"/>
        </w:rPr>
        <w:t>3. Gatunki i rodzaje drzew domieszkowych i biocenotycznych:</w:t>
      </w:r>
    </w:p>
    <w:p w14:paraId="71CE8114" w14:textId="77777777" w:rsidR="007D31EF" w:rsidRPr="00275BDC" w:rsidRDefault="007D31EF" w:rsidP="00275BDC">
      <w:pPr>
        <w:shd w:val="clear" w:color="auto" w:fill="FFFFFF"/>
        <w:spacing w:before="120" w:after="0" w:line="240" w:lineRule="auto"/>
        <w:textAlignment w:val="baseline"/>
        <w:rPr>
          <w:rFonts w:ascii="Arial" w:eastAsia="Times New Roman" w:hAnsi="Arial" w:cs="Arial"/>
          <w:color w:val="1B1B1B"/>
          <w:sz w:val="24"/>
          <w:szCs w:val="24"/>
          <w:lang w:eastAsia="pl-PL"/>
        </w:rPr>
      </w:pPr>
      <w:r w:rsidRPr="00275BDC">
        <w:rPr>
          <w:rFonts w:ascii="Arial" w:eastAsia="Times New Roman" w:hAnsi="Arial" w:cs="Arial"/>
          <w:color w:val="1B1B1B"/>
          <w:sz w:val="24"/>
          <w:szCs w:val="24"/>
          <w:lang w:eastAsia="pl-PL"/>
        </w:rPr>
        <w:t>1). Bez czarny;</w:t>
      </w:r>
    </w:p>
    <w:p w14:paraId="1A3ABD86" w14:textId="77777777" w:rsidR="007D31EF" w:rsidRPr="00275BDC" w:rsidRDefault="007D31EF" w:rsidP="00275BDC">
      <w:pPr>
        <w:shd w:val="clear" w:color="auto" w:fill="FFFFFF"/>
        <w:spacing w:before="120" w:after="0" w:line="240" w:lineRule="auto"/>
        <w:textAlignment w:val="baseline"/>
        <w:rPr>
          <w:rFonts w:ascii="Arial" w:eastAsia="Times New Roman" w:hAnsi="Arial" w:cs="Arial"/>
          <w:color w:val="1B1B1B"/>
          <w:sz w:val="24"/>
          <w:szCs w:val="24"/>
          <w:lang w:eastAsia="pl-PL"/>
        </w:rPr>
      </w:pPr>
      <w:r w:rsidRPr="00275BDC">
        <w:rPr>
          <w:rFonts w:ascii="Arial" w:eastAsia="Times New Roman" w:hAnsi="Arial" w:cs="Arial"/>
          <w:color w:val="1B1B1B"/>
          <w:sz w:val="24"/>
          <w:szCs w:val="24"/>
          <w:lang w:eastAsia="pl-PL"/>
        </w:rPr>
        <w:lastRenderedPageBreak/>
        <w:t>2). Bez koralowy;</w:t>
      </w:r>
    </w:p>
    <w:p w14:paraId="5A858ED3" w14:textId="77777777" w:rsidR="007D31EF" w:rsidRPr="00275BDC" w:rsidRDefault="007D31EF" w:rsidP="00275BDC">
      <w:pPr>
        <w:shd w:val="clear" w:color="auto" w:fill="FFFFFF"/>
        <w:spacing w:before="120" w:after="0" w:line="240" w:lineRule="auto"/>
        <w:textAlignment w:val="baseline"/>
        <w:rPr>
          <w:rFonts w:ascii="Arial" w:eastAsia="Times New Roman" w:hAnsi="Arial" w:cs="Arial"/>
          <w:color w:val="1B1B1B"/>
          <w:sz w:val="24"/>
          <w:szCs w:val="24"/>
          <w:lang w:eastAsia="pl-PL"/>
        </w:rPr>
      </w:pPr>
      <w:r w:rsidRPr="00275BDC">
        <w:rPr>
          <w:rFonts w:ascii="Arial" w:eastAsia="Times New Roman" w:hAnsi="Arial" w:cs="Arial"/>
          <w:color w:val="1B1B1B"/>
          <w:sz w:val="24"/>
          <w:szCs w:val="24"/>
          <w:lang w:eastAsia="pl-PL"/>
        </w:rPr>
        <w:t>3). Brzoza omszona;</w:t>
      </w:r>
    </w:p>
    <w:p w14:paraId="50C529FD" w14:textId="77777777" w:rsidR="007D31EF" w:rsidRPr="00275BDC" w:rsidRDefault="007D31EF" w:rsidP="00275BDC">
      <w:pPr>
        <w:shd w:val="clear" w:color="auto" w:fill="FFFFFF"/>
        <w:spacing w:before="120" w:after="0" w:line="240" w:lineRule="auto"/>
        <w:textAlignment w:val="baseline"/>
        <w:rPr>
          <w:rFonts w:ascii="Arial" w:eastAsia="Times New Roman" w:hAnsi="Arial" w:cs="Arial"/>
          <w:color w:val="1B1B1B"/>
          <w:sz w:val="24"/>
          <w:szCs w:val="24"/>
          <w:lang w:eastAsia="pl-PL"/>
        </w:rPr>
      </w:pPr>
      <w:r w:rsidRPr="00275BDC">
        <w:rPr>
          <w:rFonts w:ascii="Arial" w:eastAsia="Times New Roman" w:hAnsi="Arial" w:cs="Arial"/>
          <w:color w:val="1B1B1B"/>
          <w:sz w:val="24"/>
          <w:szCs w:val="24"/>
          <w:lang w:eastAsia="pl-PL"/>
        </w:rPr>
        <w:t>4). Czeremcha pospolita;</w:t>
      </w:r>
    </w:p>
    <w:p w14:paraId="36E8B9FC" w14:textId="77777777" w:rsidR="007D31EF" w:rsidRPr="00275BDC" w:rsidRDefault="007D31EF" w:rsidP="00275BDC">
      <w:pPr>
        <w:shd w:val="clear" w:color="auto" w:fill="FFFFFF"/>
        <w:spacing w:before="120" w:after="0" w:line="240" w:lineRule="auto"/>
        <w:textAlignment w:val="baseline"/>
        <w:rPr>
          <w:rFonts w:ascii="Arial" w:eastAsia="Times New Roman" w:hAnsi="Arial" w:cs="Arial"/>
          <w:color w:val="1B1B1B"/>
          <w:sz w:val="24"/>
          <w:szCs w:val="24"/>
          <w:lang w:eastAsia="pl-PL"/>
        </w:rPr>
      </w:pPr>
      <w:r w:rsidRPr="00275BDC">
        <w:rPr>
          <w:rFonts w:ascii="Arial" w:eastAsia="Times New Roman" w:hAnsi="Arial" w:cs="Arial"/>
          <w:color w:val="1B1B1B"/>
          <w:sz w:val="24"/>
          <w:szCs w:val="24"/>
          <w:lang w:eastAsia="pl-PL"/>
        </w:rPr>
        <w:t>5). Czereśnia ptasia;</w:t>
      </w:r>
    </w:p>
    <w:p w14:paraId="1933C1AE" w14:textId="77777777" w:rsidR="007D31EF" w:rsidRPr="00275BDC" w:rsidRDefault="007D31EF" w:rsidP="00275BDC">
      <w:pPr>
        <w:shd w:val="clear" w:color="auto" w:fill="FFFFFF"/>
        <w:spacing w:before="120" w:after="0" w:line="240" w:lineRule="auto"/>
        <w:textAlignment w:val="baseline"/>
        <w:rPr>
          <w:rFonts w:ascii="Arial" w:eastAsia="Times New Roman" w:hAnsi="Arial" w:cs="Arial"/>
          <w:color w:val="1B1B1B"/>
          <w:sz w:val="24"/>
          <w:szCs w:val="24"/>
          <w:lang w:eastAsia="pl-PL"/>
        </w:rPr>
      </w:pPr>
      <w:r w:rsidRPr="00275BDC">
        <w:rPr>
          <w:rFonts w:ascii="Arial" w:eastAsia="Times New Roman" w:hAnsi="Arial" w:cs="Arial"/>
          <w:color w:val="1B1B1B"/>
          <w:sz w:val="24"/>
          <w:szCs w:val="24"/>
          <w:lang w:eastAsia="pl-PL"/>
        </w:rPr>
        <w:t>6). Dereń świdwa;</w:t>
      </w:r>
    </w:p>
    <w:p w14:paraId="7199EE79" w14:textId="77777777" w:rsidR="007D31EF" w:rsidRPr="00275BDC" w:rsidRDefault="007D31EF" w:rsidP="00275BDC">
      <w:pPr>
        <w:shd w:val="clear" w:color="auto" w:fill="FFFFFF"/>
        <w:spacing w:before="120" w:after="0" w:line="240" w:lineRule="auto"/>
        <w:textAlignment w:val="baseline"/>
        <w:rPr>
          <w:rFonts w:ascii="Arial" w:eastAsia="Times New Roman" w:hAnsi="Arial" w:cs="Arial"/>
          <w:color w:val="1B1B1B"/>
          <w:sz w:val="24"/>
          <w:szCs w:val="24"/>
          <w:lang w:eastAsia="pl-PL"/>
        </w:rPr>
      </w:pPr>
      <w:r w:rsidRPr="00275BDC">
        <w:rPr>
          <w:rFonts w:ascii="Arial" w:eastAsia="Times New Roman" w:hAnsi="Arial" w:cs="Arial"/>
          <w:color w:val="1B1B1B"/>
          <w:sz w:val="24"/>
          <w:szCs w:val="24"/>
          <w:lang w:eastAsia="pl-PL"/>
        </w:rPr>
        <w:t>7). Głóg dwuszyjkowy;</w:t>
      </w:r>
    </w:p>
    <w:p w14:paraId="395E95FD" w14:textId="77777777" w:rsidR="007D31EF" w:rsidRPr="00275BDC" w:rsidRDefault="007D31EF" w:rsidP="00275BDC">
      <w:pPr>
        <w:shd w:val="clear" w:color="auto" w:fill="FFFFFF"/>
        <w:spacing w:before="120" w:after="0" w:line="240" w:lineRule="auto"/>
        <w:textAlignment w:val="baseline"/>
        <w:rPr>
          <w:rFonts w:ascii="Arial" w:eastAsia="Times New Roman" w:hAnsi="Arial" w:cs="Arial"/>
          <w:color w:val="1B1B1B"/>
          <w:sz w:val="24"/>
          <w:szCs w:val="24"/>
          <w:lang w:eastAsia="pl-PL"/>
        </w:rPr>
      </w:pPr>
      <w:r w:rsidRPr="00275BDC">
        <w:rPr>
          <w:rFonts w:ascii="Arial" w:eastAsia="Times New Roman" w:hAnsi="Arial" w:cs="Arial"/>
          <w:color w:val="1B1B1B"/>
          <w:sz w:val="24"/>
          <w:szCs w:val="24"/>
          <w:lang w:eastAsia="pl-PL"/>
        </w:rPr>
        <w:t>8). Głóg jednoszyjkowy;</w:t>
      </w:r>
    </w:p>
    <w:p w14:paraId="7CACD277" w14:textId="77777777" w:rsidR="007D31EF" w:rsidRPr="00275BDC" w:rsidRDefault="007D31EF" w:rsidP="00275BDC">
      <w:pPr>
        <w:shd w:val="clear" w:color="auto" w:fill="FFFFFF"/>
        <w:spacing w:before="120" w:after="0" w:line="240" w:lineRule="auto"/>
        <w:textAlignment w:val="baseline"/>
        <w:rPr>
          <w:rFonts w:ascii="Arial" w:eastAsia="Times New Roman" w:hAnsi="Arial" w:cs="Arial"/>
          <w:color w:val="1B1B1B"/>
          <w:sz w:val="24"/>
          <w:szCs w:val="24"/>
          <w:lang w:eastAsia="pl-PL"/>
        </w:rPr>
      </w:pPr>
      <w:r w:rsidRPr="00275BDC">
        <w:rPr>
          <w:rFonts w:ascii="Arial" w:eastAsia="Times New Roman" w:hAnsi="Arial" w:cs="Arial"/>
          <w:color w:val="1B1B1B"/>
          <w:sz w:val="24"/>
          <w:szCs w:val="24"/>
          <w:lang w:eastAsia="pl-PL"/>
        </w:rPr>
        <w:t>9). Grusza pospolita;</w:t>
      </w:r>
    </w:p>
    <w:p w14:paraId="0D130AFB" w14:textId="77777777" w:rsidR="007D31EF" w:rsidRPr="00275BDC" w:rsidRDefault="007D31EF" w:rsidP="00275BDC">
      <w:pPr>
        <w:shd w:val="clear" w:color="auto" w:fill="FFFFFF"/>
        <w:spacing w:before="120" w:after="0" w:line="240" w:lineRule="auto"/>
        <w:textAlignment w:val="baseline"/>
        <w:rPr>
          <w:rFonts w:ascii="Arial" w:eastAsia="Times New Roman" w:hAnsi="Arial" w:cs="Arial"/>
          <w:color w:val="1B1B1B"/>
          <w:sz w:val="24"/>
          <w:szCs w:val="24"/>
          <w:lang w:eastAsia="pl-PL"/>
        </w:rPr>
      </w:pPr>
      <w:r w:rsidRPr="00275BDC">
        <w:rPr>
          <w:rFonts w:ascii="Arial" w:eastAsia="Times New Roman" w:hAnsi="Arial" w:cs="Arial"/>
          <w:color w:val="1B1B1B"/>
          <w:sz w:val="24"/>
          <w:szCs w:val="24"/>
          <w:lang w:eastAsia="pl-PL"/>
        </w:rPr>
        <w:t>10). Jabłoń dzika;</w:t>
      </w:r>
    </w:p>
    <w:p w14:paraId="2E98FA74" w14:textId="77777777" w:rsidR="007D31EF" w:rsidRPr="00275BDC" w:rsidRDefault="007D31EF" w:rsidP="00275BDC">
      <w:pPr>
        <w:shd w:val="clear" w:color="auto" w:fill="FFFFFF"/>
        <w:spacing w:before="120" w:after="0" w:line="240" w:lineRule="auto"/>
        <w:textAlignment w:val="baseline"/>
        <w:rPr>
          <w:rFonts w:ascii="Arial" w:eastAsia="Times New Roman" w:hAnsi="Arial" w:cs="Arial"/>
          <w:color w:val="1B1B1B"/>
          <w:sz w:val="24"/>
          <w:szCs w:val="24"/>
          <w:lang w:eastAsia="pl-PL"/>
        </w:rPr>
      </w:pPr>
      <w:r w:rsidRPr="00275BDC">
        <w:rPr>
          <w:rFonts w:ascii="Arial" w:eastAsia="Times New Roman" w:hAnsi="Arial" w:cs="Arial"/>
          <w:color w:val="1B1B1B"/>
          <w:sz w:val="24"/>
          <w:szCs w:val="24"/>
          <w:lang w:eastAsia="pl-PL"/>
        </w:rPr>
        <w:t>11). Jałowiec pospolity;</w:t>
      </w:r>
    </w:p>
    <w:p w14:paraId="3DCD019E" w14:textId="77777777" w:rsidR="007D31EF" w:rsidRPr="00275BDC" w:rsidRDefault="007D31EF" w:rsidP="00275BDC">
      <w:pPr>
        <w:shd w:val="clear" w:color="auto" w:fill="FFFFFF"/>
        <w:spacing w:before="120" w:after="0" w:line="240" w:lineRule="auto"/>
        <w:textAlignment w:val="baseline"/>
        <w:rPr>
          <w:rFonts w:ascii="Arial" w:eastAsia="Times New Roman" w:hAnsi="Arial" w:cs="Arial"/>
          <w:color w:val="1B1B1B"/>
          <w:sz w:val="24"/>
          <w:szCs w:val="24"/>
          <w:lang w:eastAsia="pl-PL"/>
        </w:rPr>
      </w:pPr>
      <w:r w:rsidRPr="00275BDC">
        <w:rPr>
          <w:rFonts w:ascii="Arial" w:eastAsia="Times New Roman" w:hAnsi="Arial" w:cs="Arial"/>
          <w:color w:val="1B1B1B"/>
          <w:sz w:val="24"/>
          <w:szCs w:val="24"/>
          <w:lang w:eastAsia="pl-PL"/>
        </w:rPr>
        <w:t>12). Jarząb pospolity;</w:t>
      </w:r>
    </w:p>
    <w:p w14:paraId="7CC3DD31" w14:textId="77777777" w:rsidR="007D31EF" w:rsidRPr="00275BDC" w:rsidRDefault="007D31EF" w:rsidP="00275BDC">
      <w:pPr>
        <w:shd w:val="clear" w:color="auto" w:fill="FFFFFF"/>
        <w:spacing w:before="120" w:after="0" w:line="240" w:lineRule="auto"/>
        <w:textAlignment w:val="baseline"/>
        <w:rPr>
          <w:rFonts w:ascii="Arial" w:eastAsia="Times New Roman" w:hAnsi="Arial" w:cs="Arial"/>
          <w:color w:val="1B1B1B"/>
          <w:sz w:val="24"/>
          <w:szCs w:val="24"/>
          <w:lang w:eastAsia="pl-PL"/>
        </w:rPr>
      </w:pPr>
      <w:r w:rsidRPr="00275BDC">
        <w:rPr>
          <w:rFonts w:ascii="Arial" w:eastAsia="Times New Roman" w:hAnsi="Arial" w:cs="Arial"/>
          <w:color w:val="1B1B1B"/>
          <w:sz w:val="24"/>
          <w:szCs w:val="24"/>
          <w:lang w:eastAsia="pl-PL"/>
        </w:rPr>
        <w:t>13). Kalina koralowa;</w:t>
      </w:r>
    </w:p>
    <w:p w14:paraId="010995FE" w14:textId="77777777" w:rsidR="007D31EF" w:rsidRPr="00275BDC" w:rsidRDefault="007D31EF" w:rsidP="00275BDC">
      <w:pPr>
        <w:shd w:val="clear" w:color="auto" w:fill="FFFFFF"/>
        <w:spacing w:before="120" w:after="0" w:line="240" w:lineRule="auto"/>
        <w:textAlignment w:val="baseline"/>
        <w:rPr>
          <w:rFonts w:ascii="Arial" w:eastAsia="Times New Roman" w:hAnsi="Arial" w:cs="Arial"/>
          <w:color w:val="1B1B1B"/>
          <w:sz w:val="24"/>
          <w:szCs w:val="24"/>
          <w:lang w:eastAsia="pl-PL"/>
        </w:rPr>
      </w:pPr>
      <w:r w:rsidRPr="00275BDC">
        <w:rPr>
          <w:rFonts w:ascii="Arial" w:eastAsia="Times New Roman" w:hAnsi="Arial" w:cs="Arial"/>
          <w:color w:val="1B1B1B"/>
          <w:sz w:val="24"/>
          <w:szCs w:val="24"/>
          <w:lang w:eastAsia="pl-PL"/>
        </w:rPr>
        <w:t>14). Klon polny;</w:t>
      </w:r>
    </w:p>
    <w:p w14:paraId="67CBE80B" w14:textId="77777777" w:rsidR="007D31EF" w:rsidRPr="00275BDC" w:rsidRDefault="007D31EF" w:rsidP="00275BDC">
      <w:pPr>
        <w:shd w:val="clear" w:color="auto" w:fill="FFFFFF"/>
        <w:spacing w:before="120" w:after="0" w:line="240" w:lineRule="auto"/>
        <w:textAlignment w:val="baseline"/>
        <w:rPr>
          <w:rFonts w:ascii="Arial" w:eastAsia="Times New Roman" w:hAnsi="Arial" w:cs="Arial"/>
          <w:color w:val="1B1B1B"/>
          <w:sz w:val="24"/>
          <w:szCs w:val="24"/>
          <w:lang w:eastAsia="pl-PL"/>
        </w:rPr>
      </w:pPr>
      <w:r w:rsidRPr="00275BDC">
        <w:rPr>
          <w:rFonts w:ascii="Arial" w:eastAsia="Times New Roman" w:hAnsi="Arial" w:cs="Arial"/>
          <w:color w:val="1B1B1B"/>
          <w:sz w:val="24"/>
          <w:szCs w:val="24"/>
          <w:lang w:eastAsia="pl-PL"/>
        </w:rPr>
        <w:t>15). Kruszyna pospolita;</w:t>
      </w:r>
    </w:p>
    <w:p w14:paraId="1491E5BC" w14:textId="77777777" w:rsidR="007D31EF" w:rsidRPr="00275BDC" w:rsidRDefault="007D31EF" w:rsidP="00275BDC">
      <w:pPr>
        <w:shd w:val="clear" w:color="auto" w:fill="FFFFFF"/>
        <w:spacing w:before="120" w:after="0" w:line="240" w:lineRule="auto"/>
        <w:textAlignment w:val="baseline"/>
        <w:rPr>
          <w:rFonts w:ascii="Arial" w:eastAsia="Times New Roman" w:hAnsi="Arial" w:cs="Arial"/>
          <w:color w:val="1B1B1B"/>
          <w:sz w:val="24"/>
          <w:szCs w:val="24"/>
          <w:lang w:eastAsia="pl-PL"/>
        </w:rPr>
      </w:pPr>
      <w:r w:rsidRPr="00275BDC">
        <w:rPr>
          <w:rFonts w:ascii="Arial" w:eastAsia="Times New Roman" w:hAnsi="Arial" w:cs="Arial"/>
          <w:color w:val="1B1B1B"/>
          <w:sz w:val="24"/>
          <w:szCs w:val="24"/>
          <w:lang w:eastAsia="pl-PL"/>
        </w:rPr>
        <w:t>16). Leszczyna pospolita;</w:t>
      </w:r>
    </w:p>
    <w:p w14:paraId="3C272647" w14:textId="77777777" w:rsidR="007D31EF" w:rsidRPr="00275BDC" w:rsidRDefault="007D31EF" w:rsidP="00275BDC">
      <w:pPr>
        <w:shd w:val="clear" w:color="auto" w:fill="FFFFFF"/>
        <w:spacing w:before="120" w:after="0" w:line="240" w:lineRule="auto"/>
        <w:textAlignment w:val="baseline"/>
        <w:rPr>
          <w:rFonts w:ascii="Arial" w:eastAsia="Times New Roman" w:hAnsi="Arial" w:cs="Arial"/>
          <w:color w:val="1B1B1B"/>
          <w:sz w:val="24"/>
          <w:szCs w:val="24"/>
          <w:lang w:eastAsia="pl-PL"/>
        </w:rPr>
      </w:pPr>
      <w:r w:rsidRPr="00275BDC">
        <w:rPr>
          <w:rFonts w:ascii="Arial" w:eastAsia="Times New Roman" w:hAnsi="Arial" w:cs="Arial"/>
          <w:color w:val="1B1B1B"/>
          <w:sz w:val="24"/>
          <w:szCs w:val="24"/>
          <w:lang w:eastAsia="pl-PL"/>
        </w:rPr>
        <w:t>17). Lipa szerokolistna;</w:t>
      </w:r>
    </w:p>
    <w:p w14:paraId="44F4487C" w14:textId="77777777" w:rsidR="007D31EF" w:rsidRPr="00275BDC" w:rsidRDefault="007D31EF" w:rsidP="00275BDC">
      <w:pPr>
        <w:shd w:val="clear" w:color="auto" w:fill="FFFFFF"/>
        <w:spacing w:before="120" w:after="0" w:line="240" w:lineRule="auto"/>
        <w:textAlignment w:val="baseline"/>
        <w:rPr>
          <w:rFonts w:ascii="Arial" w:eastAsia="Times New Roman" w:hAnsi="Arial" w:cs="Arial"/>
          <w:color w:val="1B1B1B"/>
          <w:sz w:val="24"/>
          <w:szCs w:val="24"/>
          <w:lang w:eastAsia="pl-PL"/>
        </w:rPr>
      </w:pPr>
      <w:r w:rsidRPr="00275BDC">
        <w:rPr>
          <w:rFonts w:ascii="Arial" w:eastAsia="Times New Roman" w:hAnsi="Arial" w:cs="Arial"/>
          <w:color w:val="1B1B1B"/>
          <w:sz w:val="24"/>
          <w:szCs w:val="24"/>
          <w:lang w:eastAsia="pl-PL"/>
        </w:rPr>
        <w:t>18). Olsza szara;</w:t>
      </w:r>
    </w:p>
    <w:p w14:paraId="6A8D9CF4" w14:textId="77777777" w:rsidR="007D31EF" w:rsidRPr="00275BDC" w:rsidRDefault="007D31EF" w:rsidP="00275BDC">
      <w:pPr>
        <w:shd w:val="clear" w:color="auto" w:fill="FFFFFF"/>
        <w:spacing w:before="120" w:after="0" w:line="240" w:lineRule="auto"/>
        <w:textAlignment w:val="baseline"/>
        <w:rPr>
          <w:rFonts w:ascii="Arial" w:eastAsia="Times New Roman" w:hAnsi="Arial" w:cs="Arial"/>
          <w:color w:val="1B1B1B"/>
          <w:sz w:val="24"/>
          <w:szCs w:val="24"/>
          <w:lang w:eastAsia="pl-PL"/>
        </w:rPr>
      </w:pPr>
      <w:r w:rsidRPr="00275BDC">
        <w:rPr>
          <w:rFonts w:ascii="Arial" w:eastAsia="Times New Roman" w:hAnsi="Arial" w:cs="Arial"/>
          <w:color w:val="1B1B1B"/>
          <w:sz w:val="24"/>
          <w:szCs w:val="24"/>
          <w:lang w:eastAsia="pl-PL"/>
        </w:rPr>
        <w:t>19). Porzeczka agrest;</w:t>
      </w:r>
    </w:p>
    <w:p w14:paraId="55CB29A9" w14:textId="77777777" w:rsidR="007D31EF" w:rsidRPr="00275BDC" w:rsidRDefault="007D31EF" w:rsidP="00275BDC">
      <w:pPr>
        <w:shd w:val="clear" w:color="auto" w:fill="FFFFFF"/>
        <w:spacing w:before="120" w:after="0" w:line="240" w:lineRule="auto"/>
        <w:textAlignment w:val="baseline"/>
        <w:rPr>
          <w:rFonts w:ascii="Arial" w:eastAsia="Times New Roman" w:hAnsi="Arial" w:cs="Arial"/>
          <w:color w:val="1B1B1B"/>
          <w:sz w:val="24"/>
          <w:szCs w:val="24"/>
          <w:lang w:eastAsia="pl-PL"/>
        </w:rPr>
      </w:pPr>
      <w:r w:rsidRPr="00275BDC">
        <w:rPr>
          <w:rFonts w:ascii="Arial" w:eastAsia="Times New Roman" w:hAnsi="Arial" w:cs="Arial"/>
          <w:color w:val="1B1B1B"/>
          <w:sz w:val="24"/>
          <w:szCs w:val="24"/>
          <w:lang w:eastAsia="pl-PL"/>
        </w:rPr>
        <w:t>20). Porzeczka alpejska;</w:t>
      </w:r>
    </w:p>
    <w:p w14:paraId="6E0A1D3F" w14:textId="77777777" w:rsidR="007D31EF" w:rsidRPr="00275BDC" w:rsidRDefault="007D31EF" w:rsidP="00275BDC">
      <w:pPr>
        <w:shd w:val="clear" w:color="auto" w:fill="FFFFFF"/>
        <w:spacing w:before="120" w:after="0" w:line="240" w:lineRule="auto"/>
        <w:textAlignment w:val="baseline"/>
        <w:rPr>
          <w:rFonts w:ascii="Arial" w:eastAsia="Times New Roman" w:hAnsi="Arial" w:cs="Arial"/>
          <w:color w:val="1B1B1B"/>
          <w:sz w:val="24"/>
          <w:szCs w:val="24"/>
          <w:lang w:eastAsia="pl-PL"/>
        </w:rPr>
      </w:pPr>
      <w:r w:rsidRPr="00275BDC">
        <w:rPr>
          <w:rFonts w:ascii="Arial" w:eastAsia="Times New Roman" w:hAnsi="Arial" w:cs="Arial"/>
          <w:color w:val="1B1B1B"/>
          <w:sz w:val="24"/>
          <w:szCs w:val="24"/>
          <w:lang w:eastAsia="pl-PL"/>
        </w:rPr>
        <w:t>21). Porzeczka czerwona;</w:t>
      </w:r>
    </w:p>
    <w:p w14:paraId="1510E676" w14:textId="77777777" w:rsidR="007D31EF" w:rsidRPr="00275BDC" w:rsidRDefault="007D31EF" w:rsidP="00275BDC">
      <w:pPr>
        <w:shd w:val="clear" w:color="auto" w:fill="FFFFFF"/>
        <w:spacing w:before="120" w:after="0" w:line="240" w:lineRule="auto"/>
        <w:textAlignment w:val="baseline"/>
        <w:rPr>
          <w:rFonts w:ascii="Arial" w:eastAsia="Times New Roman" w:hAnsi="Arial" w:cs="Arial"/>
          <w:color w:val="1B1B1B"/>
          <w:sz w:val="24"/>
          <w:szCs w:val="24"/>
          <w:lang w:eastAsia="pl-PL"/>
        </w:rPr>
      </w:pPr>
      <w:r w:rsidRPr="00275BDC">
        <w:rPr>
          <w:rFonts w:ascii="Arial" w:eastAsia="Times New Roman" w:hAnsi="Arial" w:cs="Arial"/>
          <w:color w:val="1B1B1B"/>
          <w:sz w:val="24"/>
          <w:szCs w:val="24"/>
          <w:lang w:eastAsia="pl-PL"/>
        </w:rPr>
        <w:t>22). Róża dzika;</w:t>
      </w:r>
    </w:p>
    <w:p w14:paraId="4465F7FC" w14:textId="77777777" w:rsidR="007D31EF" w:rsidRPr="00275BDC" w:rsidRDefault="007D31EF" w:rsidP="00275BDC">
      <w:pPr>
        <w:shd w:val="clear" w:color="auto" w:fill="FFFFFF"/>
        <w:spacing w:before="120" w:after="0" w:line="240" w:lineRule="auto"/>
        <w:textAlignment w:val="baseline"/>
        <w:rPr>
          <w:rFonts w:ascii="Arial" w:eastAsia="Times New Roman" w:hAnsi="Arial" w:cs="Arial"/>
          <w:color w:val="1B1B1B"/>
          <w:sz w:val="24"/>
          <w:szCs w:val="24"/>
          <w:lang w:eastAsia="pl-PL"/>
        </w:rPr>
      </w:pPr>
      <w:r w:rsidRPr="00275BDC">
        <w:rPr>
          <w:rFonts w:ascii="Arial" w:eastAsia="Times New Roman" w:hAnsi="Arial" w:cs="Arial"/>
          <w:color w:val="1B1B1B"/>
          <w:sz w:val="24"/>
          <w:szCs w:val="24"/>
          <w:lang w:eastAsia="pl-PL"/>
        </w:rPr>
        <w:t>23). Suchodrzew czarny;</w:t>
      </w:r>
    </w:p>
    <w:p w14:paraId="16E76474" w14:textId="77777777" w:rsidR="007D31EF" w:rsidRPr="00275BDC" w:rsidRDefault="007D31EF" w:rsidP="00275BDC">
      <w:pPr>
        <w:shd w:val="clear" w:color="auto" w:fill="FFFFFF"/>
        <w:spacing w:before="120" w:after="0" w:line="240" w:lineRule="auto"/>
        <w:textAlignment w:val="baseline"/>
        <w:rPr>
          <w:rFonts w:ascii="Arial" w:eastAsia="Times New Roman" w:hAnsi="Arial" w:cs="Arial"/>
          <w:color w:val="1B1B1B"/>
          <w:sz w:val="24"/>
          <w:szCs w:val="24"/>
          <w:lang w:eastAsia="pl-PL"/>
        </w:rPr>
      </w:pPr>
      <w:r w:rsidRPr="00275BDC">
        <w:rPr>
          <w:rFonts w:ascii="Arial" w:eastAsia="Times New Roman" w:hAnsi="Arial" w:cs="Arial"/>
          <w:color w:val="1B1B1B"/>
          <w:sz w:val="24"/>
          <w:szCs w:val="24"/>
          <w:lang w:eastAsia="pl-PL"/>
        </w:rPr>
        <w:t>24). Suchodrzew zwyczajny;</w:t>
      </w:r>
    </w:p>
    <w:p w14:paraId="46056AD1" w14:textId="77777777" w:rsidR="007D31EF" w:rsidRPr="00275BDC" w:rsidRDefault="007D31EF" w:rsidP="00275BDC">
      <w:pPr>
        <w:shd w:val="clear" w:color="auto" w:fill="FFFFFF"/>
        <w:spacing w:before="120" w:after="0" w:line="240" w:lineRule="auto"/>
        <w:textAlignment w:val="baseline"/>
        <w:rPr>
          <w:rFonts w:ascii="Arial" w:eastAsia="Times New Roman" w:hAnsi="Arial" w:cs="Arial"/>
          <w:color w:val="1B1B1B"/>
          <w:sz w:val="24"/>
          <w:szCs w:val="24"/>
          <w:lang w:eastAsia="pl-PL"/>
        </w:rPr>
      </w:pPr>
      <w:r w:rsidRPr="00275BDC">
        <w:rPr>
          <w:rFonts w:ascii="Arial" w:eastAsia="Times New Roman" w:hAnsi="Arial" w:cs="Arial"/>
          <w:color w:val="1B1B1B"/>
          <w:sz w:val="24"/>
          <w:szCs w:val="24"/>
          <w:lang w:eastAsia="pl-PL"/>
        </w:rPr>
        <w:t>25). Szakłak pospolity;</w:t>
      </w:r>
    </w:p>
    <w:p w14:paraId="58DFA200" w14:textId="77777777" w:rsidR="007D31EF" w:rsidRPr="00275BDC" w:rsidRDefault="007D31EF" w:rsidP="00275BDC">
      <w:pPr>
        <w:shd w:val="clear" w:color="auto" w:fill="FFFFFF"/>
        <w:spacing w:before="120" w:after="0" w:line="240" w:lineRule="auto"/>
        <w:textAlignment w:val="baseline"/>
        <w:rPr>
          <w:rFonts w:ascii="Arial" w:eastAsia="Times New Roman" w:hAnsi="Arial" w:cs="Arial"/>
          <w:color w:val="1B1B1B"/>
          <w:sz w:val="24"/>
          <w:szCs w:val="24"/>
          <w:lang w:eastAsia="pl-PL"/>
        </w:rPr>
      </w:pPr>
      <w:r w:rsidRPr="00275BDC">
        <w:rPr>
          <w:rFonts w:ascii="Arial" w:eastAsia="Times New Roman" w:hAnsi="Arial" w:cs="Arial"/>
          <w:color w:val="1B1B1B"/>
          <w:sz w:val="24"/>
          <w:szCs w:val="24"/>
          <w:lang w:eastAsia="pl-PL"/>
        </w:rPr>
        <w:t>26). Topole rodzime;</w:t>
      </w:r>
    </w:p>
    <w:p w14:paraId="1656BE2F" w14:textId="77777777" w:rsidR="007D31EF" w:rsidRPr="00275BDC" w:rsidRDefault="007D31EF" w:rsidP="00275BDC">
      <w:pPr>
        <w:shd w:val="clear" w:color="auto" w:fill="FFFFFF"/>
        <w:spacing w:before="120" w:after="0" w:line="240" w:lineRule="auto"/>
        <w:textAlignment w:val="baseline"/>
        <w:rPr>
          <w:rFonts w:ascii="Arial" w:eastAsia="Times New Roman" w:hAnsi="Arial" w:cs="Arial"/>
          <w:color w:val="1B1B1B"/>
          <w:sz w:val="24"/>
          <w:szCs w:val="24"/>
          <w:lang w:eastAsia="pl-PL"/>
        </w:rPr>
      </w:pPr>
      <w:r w:rsidRPr="00275BDC">
        <w:rPr>
          <w:rFonts w:ascii="Arial" w:eastAsia="Times New Roman" w:hAnsi="Arial" w:cs="Arial"/>
          <w:color w:val="1B1B1B"/>
          <w:sz w:val="24"/>
          <w:szCs w:val="24"/>
          <w:lang w:eastAsia="pl-PL"/>
        </w:rPr>
        <w:t>27). Trzmielina brodawkowata;</w:t>
      </w:r>
    </w:p>
    <w:p w14:paraId="18CABEEF" w14:textId="77777777" w:rsidR="007D31EF" w:rsidRPr="00275BDC" w:rsidRDefault="007D31EF" w:rsidP="00275BDC">
      <w:pPr>
        <w:shd w:val="clear" w:color="auto" w:fill="FFFFFF"/>
        <w:spacing w:before="120" w:after="0" w:line="240" w:lineRule="auto"/>
        <w:textAlignment w:val="baseline"/>
        <w:rPr>
          <w:rFonts w:ascii="Arial" w:eastAsia="Times New Roman" w:hAnsi="Arial" w:cs="Arial"/>
          <w:color w:val="1B1B1B"/>
          <w:sz w:val="24"/>
          <w:szCs w:val="24"/>
          <w:lang w:eastAsia="pl-PL"/>
        </w:rPr>
      </w:pPr>
      <w:r w:rsidRPr="00275BDC">
        <w:rPr>
          <w:rFonts w:ascii="Arial" w:eastAsia="Times New Roman" w:hAnsi="Arial" w:cs="Arial"/>
          <w:color w:val="1B1B1B"/>
          <w:sz w:val="24"/>
          <w:szCs w:val="24"/>
          <w:lang w:eastAsia="pl-PL"/>
        </w:rPr>
        <w:t>28). Trzmielina zwyczajna;</w:t>
      </w:r>
    </w:p>
    <w:p w14:paraId="350B9098" w14:textId="77777777" w:rsidR="007D31EF" w:rsidRPr="00275BDC" w:rsidRDefault="007D31EF" w:rsidP="00275BDC">
      <w:pPr>
        <w:shd w:val="clear" w:color="auto" w:fill="FFFFFF"/>
        <w:spacing w:before="120" w:after="0" w:line="240" w:lineRule="auto"/>
        <w:textAlignment w:val="baseline"/>
        <w:rPr>
          <w:rFonts w:ascii="Arial" w:eastAsia="Times New Roman" w:hAnsi="Arial" w:cs="Arial"/>
          <w:color w:val="1B1B1B"/>
          <w:sz w:val="24"/>
          <w:szCs w:val="24"/>
          <w:lang w:eastAsia="pl-PL"/>
        </w:rPr>
      </w:pPr>
      <w:r w:rsidRPr="00275BDC">
        <w:rPr>
          <w:rFonts w:ascii="Arial" w:eastAsia="Times New Roman" w:hAnsi="Arial" w:cs="Arial"/>
          <w:color w:val="1B1B1B"/>
          <w:sz w:val="24"/>
          <w:szCs w:val="24"/>
          <w:lang w:eastAsia="pl-PL"/>
        </w:rPr>
        <w:t>29). Wierzby rodzime.</w:t>
      </w:r>
    </w:p>
    <w:p w14:paraId="17B6F2C9" w14:textId="77777777" w:rsidR="00437568" w:rsidRPr="00275BDC" w:rsidRDefault="00437568" w:rsidP="00275BDC">
      <w:pPr>
        <w:shd w:val="clear" w:color="auto" w:fill="FFFFFF"/>
        <w:spacing w:before="120" w:after="0" w:line="240" w:lineRule="auto"/>
        <w:textAlignment w:val="baseline"/>
        <w:rPr>
          <w:rFonts w:ascii="Arial" w:eastAsia="Times New Roman" w:hAnsi="Arial" w:cs="Arial"/>
          <w:color w:val="1B1B1B"/>
          <w:sz w:val="24"/>
          <w:szCs w:val="24"/>
          <w:lang w:eastAsia="pl-PL"/>
        </w:rPr>
      </w:pPr>
    </w:p>
    <w:p w14:paraId="608CBB25" w14:textId="77777777" w:rsidR="00437568" w:rsidRPr="00275BDC" w:rsidRDefault="00437568" w:rsidP="00275BDC">
      <w:pPr>
        <w:shd w:val="clear" w:color="auto" w:fill="FFFFFF"/>
        <w:spacing w:before="120" w:after="0" w:line="240" w:lineRule="auto"/>
        <w:textAlignment w:val="baseline"/>
        <w:rPr>
          <w:rFonts w:ascii="Arial" w:eastAsia="Times New Roman" w:hAnsi="Arial" w:cs="Arial"/>
          <w:color w:val="1B1B1B"/>
          <w:sz w:val="24"/>
          <w:szCs w:val="24"/>
          <w:lang w:eastAsia="pl-PL"/>
        </w:rPr>
      </w:pPr>
    </w:p>
    <w:p w14:paraId="11F46824" w14:textId="77777777" w:rsidR="00017787" w:rsidRPr="007D31EF" w:rsidRDefault="00017787" w:rsidP="00437568">
      <w:pPr>
        <w:spacing w:after="0" w:line="240" w:lineRule="auto"/>
        <w:rPr>
          <w:rFonts w:ascii="Arial" w:hAnsi="Arial" w:cs="Arial"/>
          <w:sz w:val="21"/>
          <w:szCs w:val="21"/>
        </w:rPr>
      </w:pPr>
    </w:p>
    <w:sectPr w:rsidR="00017787" w:rsidRPr="007D31EF" w:rsidSect="007D31EF">
      <w:footerReference w:type="default" r:id="rId10"/>
      <w:pgSz w:w="11906" w:h="16838"/>
      <w:pgMar w:top="1304" w:right="1418" w:bottom="1418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16E437" w14:textId="77777777" w:rsidR="00103C8F" w:rsidRDefault="00103C8F" w:rsidP="00892EF2">
      <w:pPr>
        <w:spacing w:after="0" w:line="240" w:lineRule="auto"/>
      </w:pPr>
      <w:r>
        <w:separator/>
      </w:r>
    </w:p>
  </w:endnote>
  <w:endnote w:type="continuationSeparator" w:id="0">
    <w:p w14:paraId="62DCF9D4" w14:textId="77777777" w:rsidR="00103C8F" w:rsidRDefault="00103C8F" w:rsidP="00892E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95648238"/>
      <w:docPartObj>
        <w:docPartGallery w:val="Page Numbers (Bottom of Page)"/>
        <w:docPartUnique/>
      </w:docPartObj>
    </w:sdtPr>
    <w:sdtContent>
      <w:p w14:paraId="14543F16" w14:textId="39CCB2F0" w:rsidR="00892EF2" w:rsidRDefault="00892EF2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1A18">
          <w:rPr>
            <w:noProof/>
          </w:rPr>
          <w:t>1</w:t>
        </w:r>
        <w:r>
          <w:fldChar w:fldCharType="end"/>
        </w:r>
      </w:p>
    </w:sdtContent>
  </w:sdt>
  <w:p w14:paraId="7F04E610" w14:textId="77777777" w:rsidR="00892EF2" w:rsidRDefault="00892EF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B25727" w14:textId="77777777" w:rsidR="00103C8F" w:rsidRDefault="00103C8F" w:rsidP="00892EF2">
      <w:pPr>
        <w:spacing w:after="0" w:line="240" w:lineRule="auto"/>
      </w:pPr>
      <w:r>
        <w:separator/>
      </w:r>
    </w:p>
  </w:footnote>
  <w:footnote w:type="continuationSeparator" w:id="0">
    <w:p w14:paraId="257BC9C0" w14:textId="77777777" w:rsidR="00103C8F" w:rsidRDefault="00103C8F" w:rsidP="00892E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4296E"/>
    <w:multiLevelType w:val="hybridMultilevel"/>
    <w:tmpl w:val="2932E7C6"/>
    <w:lvl w:ilvl="0" w:tplc="F9BADA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4E9354B"/>
    <w:multiLevelType w:val="hybridMultilevel"/>
    <w:tmpl w:val="2932E7C6"/>
    <w:lvl w:ilvl="0" w:tplc="F9BADA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FB32C56"/>
    <w:multiLevelType w:val="hybridMultilevel"/>
    <w:tmpl w:val="0FD0DA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E71C23"/>
    <w:multiLevelType w:val="hybridMultilevel"/>
    <w:tmpl w:val="31C0E59A"/>
    <w:lvl w:ilvl="0" w:tplc="F9BADA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18176F"/>
    <w:multiLevelType w:val="hybridMultilevel"/>
    <w:tmpl w:val="4CC46D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6B6EAC"/>
    <w:multiLevelType w:val="hybridMultilevel"/>
    <w:tmpl w:val="F6C20F0A"/>
    <w:lvl w:ilvl="0" w:tplc="F9BADA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0447478">
    <w:abstractNumId w:val="4"/>
  </w:num>
  <w:num w:numId="2" w16cid:durableId="72972635">
    <w:abstractNumId w:val="2"/>
  </w:num>
  <w:num w:numId="3" w16cid:durableId="2069759990">
    <w:abstractNumId w:val="0"/>
  </w:num>
  <w:num w:numId="4" w16cid:durableId="1724787907">
    <w:abstractNumId w:val="1"/>
  </w:num>
  <w:num w:numId="5" w16cid:durableId="1439061313">
    <w:abstractNumId w:val="3"/>
  </w:num>
  <w:num w:numId="6" w16cid:durableId="113575825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31EF"/>
    <w:rsid w:val="00017787"/>
    <w:rsid w:val="000E1FA3"/>
    <w:rsid w:val="00103C8F"/>
    <w:rsid w:val="00106F36"/>
    <w:rsid w:val="001A1A18"/>
    <w:rsid w:val="001C41DF"/>
    <w:rsid w:val="00257975"/>
    <w:rsid w:val="00275BDC"/>
    <w:rsid w:val="002C7941"/>
    <w:rsid w:val="002D7F41"/>
    <w:rsid w:val="00334960"/>
    <w:rsid w:val="003501FB"/>
    <w:rsid w:val="00437568"/>
    <w:rsid w:val="00467219"/>
    <w:rsid w:val="00472D87"/>
    <w:rsid w:val="00554DEA"/>
    <w:rsid w:val="00571DAB"/>
    <w:rsid w:val="00572E68"/>
    <w:rsid w:val="00753BFA"/>
    <w:rsid w:val="007B365A"/>
    <w:rsid w:val="007B56B6"/>
    <w:rsid w:val="007C581A"/>
    <w:rsid w:val="007D31EF"/>
    <w:rsid w:val="00892EF2"/>
    <w:rsid w:val="008F5A45"/>
    <w:rsid w:val="00940083"/>
    <w:rsid w:val="009A7CC0"/>
    <w:rsid w:val="00AA164D"/>
    <w:rsid w:val="00AF2D36"/>
    <w:rsid w:val="00B477DB"/>
    <w:rsid w:val="00C21D21"/>
    <w:rsid w:val="00C24176"/>
    <w:rsid w:val="00CA069B"/>
    <w:rsid w:val="00CB239F"/>
    <w:rsid w:val="00CE4590"/>
    <w:rsid w:val="00E00224"/>
    <w:rsid w:val="00EA09F0"/>
    <w:rsid w:val="00FC28FD"/>
    <w:rsid w:val="00FC7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279008"/>
  <w15:chartTrackingRefBased/>
  <w15:docId w15:val="{553A2EC6-E563-45B3-981E-8BA84AD49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7D31EF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892E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92EF2"/>
  </w:style>
  <w:style w:type="paragraph" w:styleId="Stopka">
    <w:name w:val="footer"/>
    <w:basedOn w:val="Normalny"/>
    <w:link w:val="StopkaZnak"/>
    <w:uiPriority w:val="99"/>
    <w:unhideWhenUsed/>
    <w:rsid w:val="00892E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92EF2"/>
  </w:style>
  <w:style w:type="paragraph" w:styleId="Akapitzlist">
    <w:name w:val="List Paragraph"/>
    <w:basedOn w:val="Normalny"/>
    <w:uiPriority w:val="34"/>
    <w:qFormat/>
    <w:rsid w:val="002D7F4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C21D2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21D2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21D2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21D2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21D2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1D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1D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2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38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603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2889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702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42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gov.pl/web/arimr/gatunki-i-rodzaje-rodzimych-drzew-i-krzewow-wykorzystywanych-do-zalesienia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1A6FE6-1D00-4F21-BEB7-3D1D89472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253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Potocka-Momot, Małgorzata</dc:creator>
  <cp:keywords/>
  <dc:description/>
  <cp:lastModifiedBy>Marta Biernot</cp:lastModifiedBy>
  <cp:revision>6</cp:revision>
  <dcterms:created xsi:type="dcterms:W3CDTF">2024-10-02T10:58:00Z</dcterms:created>
  <dcterms:modified xsi:type="dcterms:W3CDTF">2025-07-16T08:00:00Z</dcterms:modified>
</cp:coreProperties>
</file>